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autoSpaceDE/>
        <w:autoSpaceDN/>
        <w:bidi w:val="0"/>
        <w:adjustRightInd/>
        <w:snapToGrid/>
        <w:spacing w:before="0" w:after="0" w:line="240" w:lineRule="auto"/>
        <w:rPr>
          <w:rFonts w:hint="eastAsia" w:ascii="宋体" w:hAnsi="宋体"/>
          <w:sz w:val="36"/>
          <w:szCs w:val="36"/>
        </w:rPr>
      </w:pPr>
      <w:r>
        <w:rPr>
          <w:rFonts w:hint="eastAsia" w:ascii="宋体" w:hAnsi="宋体"/>
          <w:sz w:val="36"/>
          <w:szCs w:val="36"/>
        </w:rPr>
        <w:t>招标公告</w:t>
      </w:r>
    </w:p>
    <w:p>
      <w:pPr>
        <w:pStyle w:val="2"/>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rPr>
      </w:pPr>
      <w:r>
        <w:rPr>
          <w:rFonts w:hint="eastAsia" w:ascii="宋体" w:hAnsi="宋体"/>
          <w:sz w:val="21"/>
          <w:szCs w:val="21"/>
          <w:lang w:eastAsia="zh-CN"/>
        </w:rPr>
        <w:t>（第</w:t>
      </w:r>
      <w:r>
        <w:rPr>
          <w:rFonts w:hint="eastAsia" w:ascii="宋体" w:hAnsi="宋体"/>
          <w:sz w:val="21"/>
          <w:szCs w:val="21"/>
          <w:lang w:val="en-US" w:eastAsia="zh-CN"/>
        </w:rPr>
        <w:t>2次</w:t>
      </w:r>
      <w:r>
        <w:rPr>
          <w:rFonts w:hint="eastAsia" w:ascii="宋体" w:hAnsi="宋体"/>
          <w:sz w:val="21"/>
          <w:szCs w:val="21"/>
          <w:lang w:eastAsia="zh-CN"/>
        </w:rPr>
        <w:t>）</w:t>
      </w:r>
    </w:p>
    <w:p>
      <w:pPr>
        <w:pageBreakBefore w:val="0"/>
        <w:kinsoku/>
        <w:wordWrap/>
        <w:overflowPunct/>
        <w:autoSpaceDE/>
        <w:autoSpaceDN/>
        <w:bidi w:val="0"/>
        <w:adjustRightInd/>
        <w:snapToGrid/>
        <w:spacing w:after="0" w:line="240" w:lineRule="auto"/>
        <w:jc w:val="center"/>
        <w:rPr>
          <w:rFonts w:hint="eastAsia" w:ascii="宋体" w:hAnsi="宋体"/>
          <w:b/>
          <w:szCs w:val="21"/>
        </w:rPr>
      </w:pPr>
      <w:r>
        <w:rPr>
          <w:rFonts w:hint="eastAsia" w:ascii="宋体" w:hAnsi="宋体"/>
          <w:b/>
          <w:szCs w:val="21"/>
        </w:rPr>
        <w:t>招标编号：066017903378</w:t>
      </w:r>
    </w:p>
    <w:p>
      <w:pPr>
        <w:pageBreakBefore w:val="0"/>
        <w:kinsoku/>
        <w:wordWrap/>
        <w:overflowPunct/>
        <w:autoSpaceDE/>
        <w:autoSpaceDN/>
        <w:bidi w:val="0"/>
        <w:adjustRightInd/>
        <w:snapToGrid/>
        <w:spacing w:after="0" w:line="240" w:lineRule="auto"/>
        <w:jc w:val="center"/>
        <w:rPr>
          <w:rFonts w:ascii="宋体" w:hAnsi="宋体"/>
          <w:b/>
          <w:szCs w:val="21"/>
        </w:rPr>
      </w:pPr>
      <w:r>
        <w:rPr>
          <w:rFonts w:hint="eastAsia" w:ascii="宋体" w:hAnsi="宋体"/>
          <w:b/>
          <w:szCs w:val="21"/>
        </w:rPr>
        <w:t>N0.2017HSK</w:t>
      </w:r>
      <w:r>
        <w:rPr>
          <w:rFonts w:ascii="宋体" w:hAnsi="宋体"/>
          <w:b/>
          <w:szCs w:val="21"/>
        </w:rPr>
        <w:t>P23</w:t>
      </w:r>
      <w:r>
        <w:rPr>
          <w:rFonts w:hint="eastAsia" w:ascii="宋体" w:hAnsi="宋体" w:cs="Arial"/>
          <w:b/>
          <w:bCs/>
          <w:szCs w:val="21"/>
        </w:rPr>
        <w:t>南京青奥城建设发展有限责任公司卓美亚酒店员工</w:t>
      </w:r>
      <w:r>
        <w:rPr>
          <w:rFonts w:ascii="宋体" w:hAnsi="宋体" w:cs="Arial"/>
          <w:b/>
          <w:bCs/>
          <w:szCs w:val="21"/>
        </w:rPr>
        <w:t>制服设计</w:t>
      </w:r>
    </w:p>
    <w:p>
      <w:pPr>
        <w:pStyle w:val="3"/>
        <w:pageBreakBefore w:val="0"/>
        <w:kinsoku/>
        <w:wordWrap/>
        <w:overflowPunct/>
        <w:autoSpaceDE/>
        <w:autoSpaceDN/>
        <w:bidi w:val="0"/>
        <w:adjustRightInd/>
        <w:snapToGrid/>
        <w:spacing w:before="0" w:after="0" w:line="240" w:lineRule="auto"/>
        <w:rPr>
          <w:rFonts w:ascii="宋体" w:hAnsi="宋体"/>
          <w:szCs w:val="24"/>
        </w:rPr>
      </w:pPr>
      <w:bookmarkStart w:id="0" w:name="_Toc184635053"/>
      <w:r>
        <w:rPr>
          <w:rFonts w:hint="eastAsia" w:ascii="宋体" w:hAnsi="宋体"/>
          <w:szCs w:val="24"/>
        </w:rPr>
        <w:t>1．招标条件</w:t>
      </w:r>
      <w:bookmarkEnd w:id="0"/>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本招标项目</w:t>
      </w:r>
      <w:r>
        <w:rPr>
          <w:rFonts w:hint="eastAsia" w:ascii="宋体" w:hAnsi="宋体"/>
          <w:bCs/>
          <w:szCs w:val="21"/>
          <w:u w:val="single"/>
        </w:rPr>
        <w:t>N0.2017HSKP</w:t>
      </w:r>
      <w:r>
        <w:rPr>
          <w:rFonts w:ascii="宋体" w:hAnsi="宋体"/>
          <w:bCs/>
          <w:szCs w:val="21"/>
          <w:u w:val="single"/>
        </w:rPr>
        <w:t>23</w:t>
      </w:r>
      <w:r>
        <w:rPr>
          <w:rFonts w:hint="eastAsia" w:ascii="宋体" w:hAnsi="宋体" w:cs="Arial"/>
          <w:bCs/>
          <w:szCs w:val="21"/>
          <w:u w:val="single"/>
        </w:rPr>
        <w:t>南京青奥城建设发展有限责任公司卓美亚酒店员工</w:t>
      </w:r>
      <w:r>
        <w:rPr>
          <w:rFonts w:ascii="宋体" w:hAnsi="宋体" w:cs="Arial"/>
          <w:bCs/>
          <w:szCs w:val="21"/>
          <w:u w:val="single"/>
        </w:rPr>
        <w:t>制服设计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。项目己具备招标条件，现对该项目</w:t>
      </w:r>
      <w:r>
        <w:rPr>
          <w:rFonts w:hint="eastAsia" w:ascii="宋体" w:hAnsi="宋体" w:cs="Arial"/>
          <w:bCs/>
          <w:szCs w:val="21"/>
        </w:rPr>
        <w:t>酒店员工</w:t>
      </w:r>
      <w:r>
        <w:rPr>
          <w:rFonts w:ascii="宋体" w:hAnsi="宋体" w:cs="Arial"/>
          <w:bCs/>
          <w:szCs w:val="21"/>
        </w:rPr>
        <w:t>制服设计</w:t>
      </w:r>
      <w:r>
        <w:rPr>
          <w:rFonts w:hint="eastAsia" w:ascii="宋体" w:hAnsi="宋体"/>
          <w:szCs w:val="21"/>
        </w:rPr>
        <w:t>（货物名称）进行公开招标。</w:t>
      </w:r>
    </w:p>
    <w:p>
      <w:pPr>
        <w:pStyle w:val="3"/>
        <w:pageBreakBefore w:val="0"/>
        <w:kinsoku/>
        <w:wordWrap/>
        <w:overflowPunct/>
        <w:autoSpaceDE/>
        <w:autoSpaceDN/>
        <w:bidi w:val="0"/>
        <w:adjustRightInd/>
        <w:snapToGrid/>
        <w:spacing w:before="0" w:after="0" w:line="240" w:lineRule="auto"/>
        <w:rPr>
          <w:szCs w:val="24"/>
        </w:rPr>
      </w:pPr>
      <w:bookmarkStart w:id="1" w:name="_Toc184635054"/>
      <w:r>
        <w:rPr>
          <w:rFonts w:hint="eastAsia"/>
          <w:szCs w:val="24"/>
        </w:rPr>
        <w:t>2．项目概况与招标</w:t>
      </w:r>
      <w:bookmarkEnd w:id="1"/>
      <w:r>
        <w:rPr>
          <w:rFonts w:hint="eastAsia"/>
          <w:szCs w:val="24"/>
        </w:rPr>
        <w:t>内容</w:t>
      </w:r>
    </w:p>
    <w:p>
      <w:pPr>
        <w:pageBreakBefore w:val="0"/>
        <w:kinsoku/>
        <w:wordWrap/>
        <w:overflowPunct/>
        <w:autoSpaceDE/>
        <w:autoSpaceDN/>
        <w:bidi w:val="0"/>
        <w:adjustRightInd/>
        <w:snapToGrid/>
        <w:spacing w:after="0" w:line="240" w:lineRule="auto"/>
        <w:jc w:val="left"/>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hint="eastAsia" w:ascii="宋体" w:hAnsi="宋体"/>
          <w:bCs/>
          <w:szCs w:val="21"/>
        </w:rPr>
        <w:t>N0.201</w:t>
      </w:r>
      <w:r>
        <w:rPr>
          <w:rFonts w:ascii="宋体" w:hAnsi="宋体"/>
          <w:bCs/>
          <w:szCs w:val="21"/>
        </w:rPr>
        <w:t>7HSKP23</w:t>
      </w:r>
      <w:r>
        <w:rPr>
          <w:rFonts w:hint="eastAsia" w:ascii="宋体" w:hAnsi="宋体" w:cs="Arial"/>
          <w:bCs/>
          <w:szCs w:val="21"/>
        </w:rPr>
        <w:t>南京青奥城建设发展有限责任公司卓美亚酒店员工</w:t>
      </w:r>
      <w:r>
        <w:rPr>
          <w:rFonts w:ascii="宋体" w:hAnsi="宋体" w:cs="Arial"/>
          <w:bCs/>
          <w:szCs w:val="21"/>
        </w:rPr>
        <w:t>制服设计</w:t>
      </w:r>
    </w:p>
    <w:p>
      <w:pPr>
        <w:pageBreakBefore w:val="0"/>
        <w:kinsoku/>
        <w:wordWrap/>
        <w:overflowPunct/>
        <w:autoSpaceDE/>
        <w:autoSpaceDN/>
        <w:bidi w:val="0"/>
        <w:adjustRightInd/>
        <w:snapToGrid/>
        <w:spacing w:after="0" w:line="240" w:lineRule="auto"/>
        <w:rPr>
          <w:rFonts w:ascii="宋体" w:hAnsi="宋体"/>
          <w:szCs w:val="21"/>
        </w:rPr>
      </w:pPr>
      <w:r>
        <w:rPr>
          <w:rFonts w:ascii="宋体" w:hAnsi="宋体"/>
          <w:szCs w:val="21"/>
        </w:rPr>
        <w:t>2.</w:t>
      </w:r>
      <w:r>
        <w:rPr>
          <w:rFonts w:hint="eastAsia" w:ascii="宋体" w:hAnsi="宋体"/>
          <w:szCs w:val="21"/>
        </w:rPr>
        <w:t xml:space="preserve">2项目地点：南京 </w:t>
      </w:r>
    </w:p>
    <w:p>
      <w:pPr>
        <w:pageBreakBefore w:val="0"/>
        <w:kinsoku/>
        <w:wordWrap/>
        <w:overflowPunct/>
        <w:autoSpaceDE/>
        <w:autoSpaceDN/>
        <w:bidi w:val="0"/>
        <w:adjustRightInd/>
        <w:snapToGrid/>
        <w:spacing w:after="0" w:line="240" w:lineRule="auto"/>
        <w:rPr>
          <w:rFonts w:ascii="宋体" w:hAnsi="宋体"/>
          <w:szCs w:val="21"/>
        </w:rPr>
      </w:pPr>
      <w:r>
        <w:rPr>
          <w:rFonts w:ascii="宋体" w:hAnsi="宋体"/>
          <w:szCs w:val="21"/>
        </w:rPr>
        <w:t>2.</w:t>
      </w:r>
      <w:r>
        <w:rPr>
          <w:rFonts w:hint="eastAsia" w:ascii="宋体" w:hAnsi="宋体"/>
          <w:szCs w:val="21"/>
        </w:rPr>
        <w:t xml:space="preserve">3资金来源：自筹 </w:t>
      </w:r>
    </w:p>
    <w:p>
      <w:pPr>
        <w:pageBreakBefore w:val="0"/>
        <w:kinsoku/>
        <w:wordWrap/>
        <w:overflowPunct/>
        <w:autoSpaceDE/>
        <w:autoSpaceDN/>
        <w:bidi w:val="0"/>
        <w:adjustRightInd/>
        <w:snapToGrid/>
        <w:spacing w:after="0" w:line="240" w:lineRule="auto"/>
        <w:rPr>
          <w:rFonts w:ascii="宋体" w:hAnsi="宋体"/>
          <w:szCs w:val="21"/>
        </w:rPr>
      </w:pPr>
      <w:r>
        <w:rPr>
          <w:rFonts w:ascii="宋体" w:hAnsi="宋体"/>
          <w:szCs w:val="21"/>
        </w:rPr>
        <w:t>2.</w:t>
      </w:r>
      <w:r>
        <w:rPr>
          <w:rFonts w:hint="eastAsia" w:ascii="宋体" w:hAnsi="宋体"/>
          <w:szCs w:val="21"/>
        </w:rPr>
        <w:t>4招标内容：</w:t>
      </w:r>
    </w:p>
    <w:p>
      <w:pPr>
        <w:pageBreakBefore w:val="0"/>
        <w:kinsoku/>
        <w:wordWrap/>
        <w:overflowPunct/>
        <w:autoSpaceDE/>
        <w:autoSpaceDN/>
        <w:bidi w:val="0"/>
        <w:adjustRightInd/>
        <w:snapToGrid/>
        <w:spacing w:after="0" w:line="240" w:lineRule="auto"/>
        <w:rPr>
          <w:rFonts w:ascii="宋体" w:hAnsi="宋体"/>
          <w:szCs w:val="21"/>
        </w:rPr>
      </w:pPr>
      <w:r>
        <w:rPr>
          <w:rFonts w:ascii="宋体" w:hAnsi="宋体"/>
          <w:szCs w:val="21"/>
        </w:rPr>
        <w:t>2.4.1 设计</w:t>
      </w:r>
      <w:r>
        <w:rPr>
          <w:rFonts w:hint="eastAsia" w:ascii="宋体" w:hAnsi="宋体"/>
          <w:szCs w:val="21"/>
        </w:rPr>
        <w:t>风格</w:t>
      </w:r>
      <w:r>
        <w:rPr>
          <w:rFonts w:ascii="宋体" w:hAnsi="宋体"/>
          <w:szCs w:val="21"/>
        </w:rPr>
        <w:t>：具有双面性，</w:t>
      </w:r>
      <w:r>
        <w:rPr>
          <w:rFonts w:hint="eastAsia" w:ascii="宋体" w:hAnsi="宋体"/>
          <w:szCs w:val="21"/>
        </w:rPr>
        <w:t>既有</w:t>
      </w:r>
      <w:r>
        <w:rPr>
          <w:rFonts w:ascii="宋体" w:hAnsi="宋体"/>
          <w:szCs w:val="21"/>
        </w:rPr>
        <w:t>高级现代的摩登风格，又有南京本地特色的古典设计。</w:t>
      </w:r>
    </w:p>
    <w:p>
      <w:pPr>
        <w:pageBreakBefore w:val="0"/>
        <w:kinsoku/>
        <w:wordWrap/>
        <w:overflowPunct/>
        <w:autoSpaceDE/>
        <w:autoSpaceDN/>
        <w:bidi w:val="0"/>
        <w:adjustRightInd/>
        <w:snapToGrid/>
        <w:spacing w:after="0" w:line="240" w:lineRule="auto"/>
        <w:rPr>
          <w:rFonts w:ascii="宋体" w:hAnsi="宋体"/>
          <w:szCs w:val="21"/>
        </w:rPr>
      </w:pPr>
      <w:r>
        <w:rPr>
          <w:rFonts w:ascii="宋体" w:hAnsi="宋体"/>
          <w:szCs w:val="21"/>
        </w:rPr>
        <w:t xml:space="preserve">2.4.2 </w:t>
      </w:r>
      <w:r>
        <w:rPr>
          <w:rFonts w:hint="eastAsia" w:ascii="宋体" w:hAnsi="宋体"/>
          <w:szCs w:val="21"/>
        </w:rPr>
        <w:t>设计造型</w:t>
      </w:r>
      <w:r>
        <w:rPr>
          <w:rFonts w:ascii="宋体" w:hAnsi="宋体"/>
          <w:szCs w:val="21"/>
        </w:rPr>
        <w:t>：结合建筑灵感与流畅的设计和线条，采用飞溅</w:t>
      </w:r>
      <w:r>
        <w:rPr>
          <w:rFonts w:hint="eastAsia" w:ascii="宋体" w:hAnsi="宋体"/>
          <w:szCs w:val="21"/>
        </w:rPr>
        <w:t>式</w:t>
      </w:r>
      <w:r>
        <w:rPr>
          <w:rFonts w:ascii="宋体" w:hAnsi="宋体"/>
          <w:szCs w:val="21"/>
        </w:rPr>
        <w:t>的色彩和印花图案，引用南京本地的挂毯风格。</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2</w:t>
      </w:r>
      <w:r>
        <w:rPr>
          <w:rFonts w:ascii="宋体" w:hAnsi="宋体"/>
          <w:szCs w:val="21"/>
        </w:rPr>
        <w:t>.4.3</w:t>
      </w:r>
      <w:r>
        <w:rPr>
          <w:rFonts w:hint="eastAsia" w:ascii="宋体" w:hAnsi="宋体"/>
          <w:szCs w:val="21"/>
        </w:rPr>
        <w:t>设计</w:t>
      </w:r>
      <w:r>
        <w:rPr>
          <w:rFonts w:ascii="宋体" w:hAnsi="宋体"/>
          <w:szCs w:val="21"/>
        </w:rPr>
        <w:t>色彩：选用有质感的灰色、银色和蓝色，搭配哑金色，并用不同的绿色、酒红色及水蓝色用于点缀，体现摩登、朴素且不俗，和典雅的风格。</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2</w:t>
      </w:r>
      <w:r>
        <w:rPr>
          <w:rFonts w:ascii="宋体" w:hAnsi="宋体"/>
          <w:szCs w:val="21"/>
        </w:rPr>
        <w:t>.4.4</w:t>
      </w:r>
      <w:r>
        <w:rPr>
          <w:rFonts w:hint="eastAsia" w:ascii="宋体" w:hAnsi="宋体"/>
          <w:szCs w:val="21"/>
        </w:rPr>
        <w:t xml:space="preserve"> 设计</w:t>
      </w:r>
      <w:r>
        <w:rPr>
          <w:rFonts w:ascii="宋体" w:hAnsi="宋体"/>
          <w:szCs w:val="21"/>
        </w:rPr>
        <w:t>须原创。</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2</w:t>
      </w:r>
      <w:r>
        <w:rPr>
          <w:rFonts w:ascii="宋体" w:hAnsi="宋体"/>
          <w:szCs w:val="21"/>
        </w:rPr>
        <w:t xml:space="preserve">.4.5 </w:t>
      </w:r>
      <w:r>
        <w:rPr>
          <w:rFonts w:hint="eastAsia" w:ascii="宋体" w:hAnsi="宋体"/>
          <w:szCs w:val="21"/>
        </w:rPr>
        <w:t>设计</w:t>
      </w:r>
      <w:r>
        <w:rPr>
          <w:rFonts w:ascii="宋体" w:hAnsi="宋体"/>
          <w:szCs w:val="21"/>
        </w:rPr>
        <w:t>成果归招标人所有。</w:t>
      </w:r>
    </w:p>
    <w:p>
      <w:pPr>
        <w:pageBreakBefore w:val="0"/>
        <w:kinsoku/>
        <w:wordWrap/>
        <w:overflowPunct/>
        <w:autoSpaceDE/>
        <w:autoSpaceDN/>
        <w:bidi w:val="0"/>
        <w:adjustRightInd/>
        <w:snapToGrid/>
        <w:spacing w:after="0" w:line="240" w:lineRule="auto"/>
        <w:rPr>
          <w:rFonts w:ascii="宋体" w:hAnsi="宋体"/>
          <w:szCs w:val="21"/>
        </w:rPr>
      </w:pPr>
      <w:r>
        <w:rPr>
          <w:rFonts w:ascii="宋体" w:hAnsi="宋体"/>
          <w:szCs w:val="21"/>
        </w:rPr>
        <w:t xml:space="preserve">2.4.6 </w:t>
      </w:r>
      <w:r>
        <w:rPr>
          <w:rFonts w:hint="eastAsia" w:ascii="宋体" w:hAnsi="宋体"/>
          <w:szCs w:val="21"/>
        </w:rPr>
        <w:t xml:space="preserve"> 该</w:t>
      </w:r>
      <w:r>
        <w:rPr>
          <w:rFonts w:ascii="宋体" w:hAnsi="宋体"/>
          <w:szCs w:val="21"/>
        </w:rPr>
        <w:t>设计成果</w:t>
      </w:r>
      <w:r>
        <w:rPr>
          <w:rFonts w:hint="eastAsia" w:ascii="宋体" w:hAnsi="宋体"/>
          <w:szCs w:val="21"/>
        </w:rPr>
        <w:t>仅</w:t>
      </w:r>
      <w:r>
        <w:rPr>
          <w:rFonts w:ascii="宋体" w:hAnsi="宋体"/>
          <w:szCs w:val="21"/>
        </w:rPr>
        <w:t>用于招标人</w:t>
      </w:r>
      <w:r>
        <w:rPr>
          <w:rFonts w:hint="eastAsia" w:ascii="宋体" w:hAnsi="宋体"/>
          <w:szCs w:val="21"/>
        </w:rPr>
        <w:t>，</w:t>
      </w:r>
      <w:r>
        <w:rPr>
          <w:rFonts w:ascii="宋体" w:hAnsi="宋体"/>
          <w:szCs w:val="21"/>
        </w:rPr>
        <w:t>不允许用于第三方。</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制服数量及规格:（详细见附表）</w:t>
      </w:r>
    </w:p>
    <w:p>
      <w:pPr>
        <w:pStyle w:val="3"/>
        <w:pageBreakBefore w:val="0"/>
        <w:kinsoku/>
        <w:wordWrap/>
        <w:overflowPunct/>
        <w:autoSpaceDE/>
        <w:autoSpaceDN/>
        <w:bidi w:val="0"/>
        <w:adjustRightInd/>
        <w:snapToGrid/>
        <w:spacing w:before="0" w:after="0" w:line="240" w:lineRule="auto"/>
        <w:rPr>
          <w:rFonts w:ascii="宋体" w:hAnsi="宋体"/>
          <w:szCs w:val="24"/>
        </w:rPr>
      </w:pPr>
      <w:r>
        <w:rPr>
          <w:rFonts w:hint="eastAsia" w:ascii="宋体" w:hAnsi="宋体"/>
          <w:szCs w:val="24"/>
        </w:rPr>
        <w:t>3．投标人资格要求</w:t>
      </w:r>
      <w:bookmarkEnd w:id="2"/>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3.1投标人具有独立法人资格，招标内容在其营业执照的经营范围内，提供营业执照（副本）。注册资金</w:t>
      </w:r>
      <w:r>
        <w:rPr>
          <w:rFonts w:ascii="宋体" w:hAnsi="宋体"/>
          <w:szCs w:val="21"/>
        </w:rPr>
        <w:t>2</w:t>
      </w:r>
      <w:r>
        <w:rPr>
          <w:rFonts w:ascii="宋体" w:hAnsi="宋体"/>
          <w:szCs w:val="21"/>
          <w:u w:val="single"/>
        </w:rPr>
        <w:t>00万</w:t>
      </w:r>
      <w:r>
        <w:rPr>
          <w:rFonts w:hint="eastAsia" w:ascii="宋体" w:hAnsi="宋体"/>
          <w:szCs w:val="21"/>
          <w:u w:val="single"/>
        </w:rPr>
        <w:t>或</w:t>
      </w:r>
      <w:r>
        <w:rPr>
          <w:rFonts w:ascii="宋体" w:hAnsi="宋体"/>
          <w:szCs w:val="21"/>
          <w:u w:val="single"/>
        </w:rPr>
        <w:t>等值外币</w:t>
      </w:r>
      <w:r>
        <w:rPr>
          <w:rFonts w:hint="eastAsia" w:ascii="宋体" w:hAnsi="宋体"/>
          <w:szCs w:val="21"/>
          <w:u w:val="single"/>
        </w:rPr>
        <w:t xml:space="preserve"> （</w:t>
      </w:r>
      <w:r>
        <w:rPr>
          <w:rFonts w:hint="eastAsia" w:ascii="宋体" w:hAnsi="宋体"/>
          <w:szCs w:val="21"/>
        </w:rPr>
        <w:t>原件备查）。</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3.2提供投标人法定代表人授权委托书。</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3.3</w:t>
      </w:r>
      <w:r>
        <w:rPr>
          <w:rFonts w:hint="eastAsia" w:ascii="宋体" w:hAnsi="宋体"/>
          <w:szCs w:val="21"/>
          <w:u w:val="single"/>
        </w:rPr>
        <w:t>投标人提供201</w:t>
      </w:r>
      <w:r>
        <w:rPr>
          <w:rFonts w:ascii="宋体" w:hAnsi="宋体"/>
          <w:szCs w:val="21"/>
          <w:u w:val="single"/>
        </w:rPr>
        <w:t>4</w:t>
      </w:r>
      <w:r>
        <w:rPr>
          <w:rFonts w:hint="eastAsia" w:ascii="宋体" w:hAnsi="宋体"/>
          <w:szCs w:val="21"/>
          <w:u w:val="single"/>
        </w:rPr>
        <w:t>年</w:t>
      </w:r>
      <w:r>
        <w:rPr>
          <w:rFonts w:ascii="宋体" w:hAnsi="宋体"/>
          <w:szCs w:val="21"/>
          <w:u w:val="single"/>
        </w:rPr>
        <w:t>9</w:t>
      </w:r>
      <w:r>
        <w:rPr>
          <w:rFonts w:hint="eastAsia" w:ascii="宋体" w:hAnsi="宋体"/>
          <w:szCs w:val="21"/>
          <w:u w:val="single"/>
        </w:rPr>
        <w:t>月1日（以合同签订时间为准）至今签订的</w:t>
      </w:r>
      <w:r>
        <w:rPr>
          <w:rFonts w:hint="eastAsia" w:ascii="宋体" w:hAnsi="宋体"/>
          <w:szCs w:val="21"/>
        </w:rPr>
        <w:t>完整无遮涂的</w:t>
      </w:r>
      <w:r>
        <w:rPr>
          <w:rFonts w:ascii="宋体" w:hAnsi="宋体"/>
          <w:szCs w:val="21"/>
          <w:u w:val="single"/>
        </w:rPr>
        <w:t>制服</w:t>
      </w:r>
      <w:r>
        <w:rPr>
          <w:rFonts w:hint="eastAsia" w:ascii="宋体" w:hAnsi="宋体"/>
          <w:szCs w:val="21"/>
          <w:u w:val="single"/>
        </w:rPr>
        <w:t>设计</w:t>
      </w:r>
      <w:r>
        <w:rPr>
          <w:rFonts w:hint="eastAsia" w:ascii="宋体" w:hAnsi="宋体"/>
          <w:szCs w:val="21"/>
        </w:rPr>
        <w:t>合同复印件。（原件备查）</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3.4提供投标人为授权委托人缴纳的201</w:t>
      </w:r>
      <w:r>
        <w:rPr>
          <w:rFonts w:ascii="宋体" w:hAnsi="宋体"/>
          <w:szCs w:val="21"/>
        </w:rPr>
        <w:t>7</w:t>
      </w:r>
      <w:r>
        <w:rPr>
          <w:rFonts w:hint="eastAsia" w:ascii="宋体" w:hAnsi="宋体"/>
          <w:szCs w:val="21"/>
        </w:rPr>
        <w:t>年</w:t>
      </w:r>
      <w:r>
        <w:rPr>
          <w:rFonts w:ascii="宋体" w:hAnsi="宋体"/>
          <w:szCs w:val="21"/>
        </w:rPr>
        <w:t>3</w:t>
      </w:r>
      <w:r>
        <w:rPr>
          <w:rFonts w:hint="eastAsia" w:ascii="宋体" w:hAnsi="宋体"/>
          <w:szCs w:val="21"/>
        </w:rPr>
        <w:t>月-2017年</w:t>
      </w:r>
      <w:r>
        <w:rPr>
          <w:rFonts w:ascii="宋体" w:hAnsi="宋体"/>
          <w:szCs w:val="21"/>
        </w:rPr>
        <w:t>9</w:t>
      </w:r>
      <w:r>
        <w:rPr>
          <w:rFonts w:hint="eastAsia" w:ascii="宋体" w:hAnsi="宋体"/>
          <w:szCs w:val="21"/>
        </w:rPr>
        <w:t>月的社保缴纳证明。（原件备查）</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3.5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3.6本次招标不接受联合体投标。此</w:t>
      </w:r>
      <w:r>
        <w:rPr>
          <w:rFonts w:ascii="宋体" w:hAnsi="宋体"/>
          <w:szCs w:val="21"/>
        </w:rPr>
        <w:t>项目</w:t>
      </w:r>
      <w:r>
        <w:rPr>
          <w:rFonts w:hint="eastAsia" w:ascii="宋体" w:hAnsi="宋体"/>
          <w:szCs w:val="21"/>
        </w:rPr>
        <w:t>须提供增值税专用发票。</w:t>
      </w:r>
    </w:p>
    <w:p>
      <w:pPr>
        <w:pStyle w:val="3"/>
        <w:pageBreakBefore w:val="0"/>
        <w:kinsoku/>
        <w:wordWrap/>
        <w:overflowPunct/>
        <w:autoSpaceDE/>
        <w:autoSpaceDN/>
        <w:bidi w:val="0"/>
        <w:adjustRightInd/>
        <w:snapToGrid/>
        <w:spacing w:before="0" w:after="0" w:line="240" w:lineRule="auto"/>
        <w:rPr>
          <w:szCs w:val="24"/>
        </w:rPr>
      </w:pPr>
      <w:bookmarkStart w:id="3" w:name="_Toc184635056"/>
      <w:r>
        <w:rPr>
          <w:rFonts w:hint="eastAsia"/>
          <w:szCs w:val="24"/>
        </w:rPr>
        <w:t>4．招标文件的获取</w:t>
      </w:r>
      <w:bookmarkEnd w:id="3"/>
    </w:p>
    <w:p>
      <w:pPr>
        <w:pageBreakBefore w:val="0"/>
        <w:kinsoku/>
        <w:wordWrap/>
        <w:overflowPunct/>
        <w:autoSpaceDE/>
        <w:autoSpaceDN/>
        <w:bidi w:val="0"/>
        <w:adjustRightInd/>
        <w:snapToGrid/>
        <w:spacing w:after="0" w:line="240" w:lineRule="auto"/>
        <w:ind w:firstLine="420" w:firstLineChars="200"/>
        <w:rPr>
          <w:rFonts w:ascii="宋体" w:hAnsi="宋体"/>
          <w:szCs w:val="21"/>
        </w:rPr>
      </w:pPr>
      <w:bookmarkStart w:id="4" w:name="_Toc184635057"/>
      <w:r>
        <w:rPr>
          <w:rFonts w:hint="eastAsia" w:ascii="宋体" w:hAnsi="宋体"/>
          <w:szCs w:val="21"/>
        </w:rPr>
        <w:t>4.1、凡有意参加投标者，请于2017年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日至2017年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pageBreakBefore w:val="0"/>
        <w:kinsoku/>
        <w:wordWrap/>
        <w:overflowPunct/>
        <w:autoSpaceDE/>
        <w:autoSpaceDN/>
        <w:bidi w:val="0"/>
        <w:adjustRightInd/>
        <w:snapToGrid/>
        <w:spacing w:before="0" w:after="0" w:line="240" w:lineRule="auto"/>
        <w:rPr>
          <w:szCs w:val="24"/>
        </w:rPr>
      </w:pPr>
      <w:r>
        <w:rPr>
          <w:rFonts w:hint="eastAsia"/>
          <w:szCs w:val="24"/>
        </w:rPr>
        <w:t>5．投标文件的递交</w:t>
      </w:r>
      <w:bookmarkEnd w:id="4"/>
    </w:p>
    <w:p>
      <w:pPr>
        <w:pageBreakBefore w:val="0"/>
        <w:kinsoku/>
        <w:wordWrap/>
        <w:overflowPunct/>
        <w:autoSpaceDE/>
        <w:autoSpaceDN/>
        <w:bidi w:val="0"/>
        <w:adjustRightInd/>
        <w:snapToGrid/>
        <w:spacing w:after="0" w:line="240" w:lineRule="auto"/>
        <w:rPr>
          <w:rFonts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lang w:val="en-US" w:eastAsia="zh-CN"/>
        </w:rPr>
        <w:t>2017</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时</w:t>
      </w:r>
      <w:r>
        <w:rPr>
          <w:rFonts w:hint="eastAsia" w:ascii="宋体" w:hAnsi="宋体"/>
          <w:szCs w:val="21"/>
          <w:lang w:val="en-US" w:eastAsia="zh-CN"/>
        </w:rPr>
        <w:t>0</w:t>
      </w:r>
      <w:bookmarkStart w:id="7" w:name="_GoBack"/>
      <w:bookmarkEnd w:id="7"/>
      <w:r>
        <w:rPr>
          <w:rFonts w:hint="eastAsia" w:ascii="宋体" w:hAnsi="宋体"/>
          <w:szCs w:val="21"/>
          <w:lang w:val="en-US" w:eastAsia="zh-CN"/>
        </w:rPr>
        <w:t>0</w:t>
      </w:r>
      <w:r>
        <w:rPr>
          <w:rFonts w:hint="eastAsia" w:ascii="宋体" w:hAnsi="宋体"/>
          <w:szCs w:val="21"/>
        </w:rPr>
        <w:t>分北京时间）。</w:t>
      </w:r>
    </w:p>
    <w:p>
      <w:pPr>
        <w:pageBreakBefore w:val="0"/>
        <w:kinsoku/>
        <w:wordWrap/>
        <w:overflowPunct/>
        <w:autoSpaceDE/>
        <w:autoSpaceDN/>
        <w:bidi w:val="0"/>
        <w:adjustRightInd/>
        <w:snapToGrid/>
        <w:spacing w:after="0" w:line="240" w:lineRule="auto"/>
        <w:rPr>
          <w:rFonts w:ascii="宋体" w:hAnsi="宋体"/>
          <w:szCs w:val="21"/>
        </w:rPr>
      </w:pPr>
      <w:r>
        <w:rPr>
          <w:rFonts w:hint="eastAsia" w:ascii="宋体" w:hAnsi="宋体"/>
          <w:szCs w:val="21"/>
        </w:rPr>
        <w:t>5.2、开标地点：南京市山西路120号江苏国贸大厦22楼2205室。</w:t>
      </w:r>
    </w:p>
    <w:p>
      <w:pPr>
        <w:pStyle w:val="3"/>
        <w:pageBreakBefore w:val="0"/>
        <w:kinsoku/>
        <w:wordWrap/>
        <w:overflowPunct/>
        <w:autoSpaceDE/>
        <w:autoSpaceDN/>
        <w:bidi w:val="0"/>
        <w:adjustRightInd/>
        <w:snapToGrid/>
        <w:spacing w:before="0" w:after="0" w:line="240" w:lineRule="auto"/>
        <w:rPr>
          <w:szCs w:val="24"/>
        </w:rPr>
      </w:pPr>
      <w:r>
        <w:rPr>
          <w:rFonts w:hint="eastAsia"/>
          <w:szCs w:val="24"/>
        </w:rPr>
        <w:t>6．发布公告的媒介</w:t>
      </w:r>
      <w:bookmarkEnd w:id="5"/>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pageBreakBefore w:val="0"/>
        <w:kinsoku/>
        <w:wordWrap/>
        <w:overflowPunct/>
        <w:autoSpaceDE/>
        <w:autoSpaceDN/>
        <w:bidi w:val="0"/>
        <w:adjustRightInd/>
        <w:snapToGrid/>
        <w:spacing w:before="0" w:after="0" w:line="240" w:lineRule="auto"/>
        <w:rPr>
          <w:szCs w:val="24"/>
        </w:rPr>
      </w:pPr>
      <w:bookmarkStart w:id="6" w:name="_Toc184635059"/>
      <w:r>
        <w:rPr>
          <w:rFonts w:hint="eastAsia"/>
          <w:szCs w:val="24"/>
        </w:rPr>
        <w:t>7．联系方式</w:t>
      </w:r>
      <w:bookmarkEnd w:id="6"/>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招标人：</w:t>
      </w:r>
      <w:r>
        <w:rPr>
          <w:rFonts w:hint="eastAsia" w:ascii="宋体" w:hAnsi="宋体" w:cs="Arial"/>
          <w:bCs/>
          <w:szCs w:val="21"/>
          <w:u w:val="single"/>
        </w:rPr>
        <w:t>南京青奥城建设发展有限责任公司卓美亚酒店</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ascii="宋体" w:hAnsi="宋体"/>
          <w:szCs w:val="21"/>
          <w:u w:val="single"/>
        </w:rPr>
        <w:t>210019</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   系   人：</w:t>
      </w:r>
      <w:r>
        <w:rPr>
          <w:rFonts w:hint="eastAsia" w:ascii="宋体" w:hAnsi="宋体"/>
          <w:szCs w:val="21"/>
          <w:u w:val="single"/>
        </w:rPr>
        <w:t xml:space="preserve"> 高精乾           </w:t>
      </w:r>
    </w:p>
    <w:p>
      <w:pPr>
        <w:pageBreakBefore w:val="0"/>
        <w:kinsoku/>
        <w:wordWrap/>
        <w:overflowPunct/>
        <w:autoSpaceDE/>
        <w:autoSpaceDN/>
        <w:bidi w:val="0"/>
        <w:adjustRightInd/>
        <w:snapToGrid/>
        <w:spacing w:after="0" w:line="24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 xml:space="preserve"> 025-83311056</w:t>
      </w:r>
      <w:r>
        <w:rPr>
          <w:rFonts w:hint="eastAsia" w:ascii="宋体" w:hAnsi="宋体"/>
          <w:szCs w:val="21"/>
          <w:u w:val="single"/>
          <w:lang w:val="en-US" w:eastAsia="zh-CN"/>
        </w:rPr>
        <w:t xml:space="preserve">   </w:t>
      </w:r>
    </w:p>
    <w:p>
      <w:pPr>
        <w:pageBreakBefore w:val="0"/>
        <w:kinsoku/>
        <w:wordWrap/>
        <w:overflowPunct/>
        <w:autoSpaceDE/>
        <w:autoSpaceDN/>
        <w:bidi w:val="0"/>
        <w:adjustRightInd/>
        <w:snapToGrid/>
        <w:spacing w:after="0" w:line="240" w:lineRule="auto"/>
        <w:ind w:firstLine="420" w:firstLineChars="200"/>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S?o｡ﾀ?">
    <w:altName w:val="Courier New"/>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DengXian">
    <w:altName w:val="宋体"/>
    <w:panose1 w:val="02010600030101010101"/>
    <w:charset w:val="86"/>
    <w:family w:val="modern"/>
    <w:pitch w:val="default"/>
    <w:sig w:usb0="00000000" w:usb1="00000000" w:usb2="00000016" w:usb3="00000000" w:csb0="0004000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D2BB0"/>
    <w:rsid w:val="0E202DCD"/>
    <w:rsid w:val="1B896A1B"/>
    <w:rsid w:val="56DB4E97"/>
    <w:rsid w:val="65046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toc 1"/>
    <w:basedOn w:val="1"/>
    <w:next w:val="1"/>
    <w:qFormat/>
    <w:uiPriority w:val="0"/>
    <w:pPr>
      <w:tabs>
        <w:tab w:val="right" w:leader="dot" w:pos="8495"/>
      </w:tabs>
      <w:jc w:val="center"/>
    </w:pPr>
    <w:rPr>
      <w:rFonts w:ascii="Times New Roman" w:hAnsi="Times New Roman" w:eastAsia="长城小标宋体" w:cs="Times New Roman"/>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2017-11-30T12:13:15Z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