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N0.2011G14青奥城地块项目青奥中心国际青年会议酒店所需胶囊咖啡机采购及其相关服务招标公告</w:t>
      </w:r>
    </w:p>
    <w:p>
      <w:pPr>
        <w:ind w:firstLine="2340" w:firstLineChars="650"/>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2976</w:t>
      </w:r>
      <w:bookmarkStart w:id="7" w:name="_GoBack"/>
      <w:bookmarkEnd w:id="7"/>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N0.2011G14青奥城地块项目青奥中心国际青年会议酒店所需胶囊咖啡机采购及其相关服务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需胶囊咖啡机采购及其相关服务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1项目名称：N0.2011G14青奥城地块项目青奥中心国际青年会议酒店所需胶囊咖啡机采购及其相关服务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3.1投标人具有独立法人资格，须为产品的生产企业或授权代理经销商（如为代理经销商，须具有生产企业针对本项目的专项授权书），招标内容在其营业执照的经营范围内，提供营业执照（副本）。（原件备查）</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3.3投标人提供2013年1月1日（以合同签订时间为准）至今签订的高星级酒店胶囊咖啡机合同。（原件备查）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3.4提供投标人为授权委托人缴纳的2016年1-6月的社保缴纳证明。（原件备查）</w:t>
      </w:r>
    </w:p>
    <w:p>
      <w:pPr>
        <w:spacing w:line="360" w:lineRule="auto"/>
        <w:rPr>
          <w:rFonts w:hint="eastAsia"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日至2016年1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jc w:val="both"/>
        <w:rPr>
          <w:rFonts w:ascii="宋体" w:hAnsi="宋体"/>
          <w:szCs w:val="21"/>
        </w:rPr>
      </w:pPr>
      <w:r>
        <w:rPr>
          <w:rFonts w:hint="eastAsia" w:ascii="宋体" w:hAnsi="宋体"/>
          <w:szCs w:val="21"/>
        </w:rPr>
        <w:t>招标人：</w:t>
      </w:r>
      <w:r>
        <w:rPr>
          <w:rFonts w:hint="eastAsia" w:ascii="宋体" w:hAnsi="宋体"/>
          <w:szCs w:val="21"/>
          <w:u w:val="single"/>
        </w:rPr>
        <w:t>南京青奥城建设发展有限责任公司国际青年会议酒店</w:t>
      </w:r>
      <w:r>
        <w:rPr>
          <w:rFonts w:hint="eastAsia" w:ascii="宋体" w:hAnsi="宋体"/>
          <w:szCs w:val="21"/>
          <w:u w:val="none"/>
          <w:lang w:val="en-US" w:eastAsia="zh-CN"/>
        </w:rPr>
        <w:t xml:space="preserve">   </w:t>
      </w:r>
      <w:r>
        <w:rPr>
          <w:rFonts w:hint="eastAsia" w:ascii="宋体" w:hAnsi="宋体"/>
          <w:szCs w:val="21"/>
        </w:rPr>
        <w:t>招标代理机构：</w:t>
      </w:r>
      <w:r>
        <w:rPr>
          <w:rFonts w:hint="eastAsia" w:ascii="宋体" w:hAnsi="宋体"/>
          <w:szCs w:val="21"/>
          <w:u w:val="single"/>
        </w:rPr>
        <w:t xml:space="preserve"> 江苏省设备成套有限公司</w:t>
      </w:r>
    </w:p>
    <w:p>
      <w:pPr>
        <w:spacing w:line="360" w:lineRule="auto"/>
        <w:ind w:firstLine="420" w:firstLineChars="200"/>
        <w:jc w:val="both"/>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w:t>
      </w:r>
    </w:p>
    <w:p>
      <w:pPr>
        <w:spacing w:line="360" w:lineRule="auto"/>
        <w:ind w:firstLine="420" w:firstLineChars="200"/>
        <w:jc w:val="both"/>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p>
    <w:p>
      <w:pPr>
        <w:spacing w:line="360" w:lineRule="auto"/>
        <w:ind w:firstLine="420" w:firstLineChars="200"/>
        <w:jc w:val="both"/>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Cs w:val="21"/>
          <w:u w:val="single"/>
          <w:lang w:eastAsia="zh-CN"/>
        </w:rPr>
        <w:t>蒋辛宇</w:t>
      </w:r>
    </w:p>
    <w:p>
      <w:pPr>
        <w:spacing w:line="360" w:lineRule="auto"/>
        <w:ind w:firstLine="420" w:firstLineChars="200"/>
        <w:jc w:val="both"/>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025-83315832</w:t>
      </w:r>
    </w:p>
    <w:p>
      <w:pPr>
        <w:spacing w:line="360" w:lineRule="auto"/>
        <w:ind w:firstLine="420" w:firstLineChars="200"/>
        <w:jc w:val="both"/>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p>
    <w:p>
      <w:pPr>
        <w:spacing w:line="360" w:lineRule="auto"/>
        <w:ind w:firstLine="420" w:firstLineChars="200"/>
        <w:jc w:val="both"/>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p>
    <w:p>
      <w:pPr>
        <w:spacing w:line="360" w:lineRule="auto"/>
        <w:ind w:firstLine="420" w:firstLineChars="200"/>
        <w:jc w:val="both"/>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华夏银行南京水西门支行</w:t>
      </w:r>
    </w:p>
    <w:p>
      <w:pPr>
        <w:spacing w:line="360" w:lineRule="auto"/>
        <w:ind w:firstLine="420" w:firstLineChars="200"/>
        <w:jc w:val="both"/>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10365000000305029</w:t>
      </w:r>
    </w:p>
    <w:p>
      <w:pPr>
        <w:ind w:right="-512" w:rightChars="-244"/>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02302"/>
    <w:rsid w:val="58734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2016-12-05T07:08:18Z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