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rPr>
          <w:rFonts w:hint="eastAsia" w:ascii="宋体" w:hAnsi="宋体" w:eastAsia="宋体"/>
          <w:sz w:val="36"/>
          <w:szCs w:val="36"/>
          <w:lang w:eastAsia="zh-CN"/>
        </w:rPr>
      </w:pPr>
      <w:r>
        <w:rPr>
          <w:rFonts w:hint="eastAsia" w:ascii="宋体" w:hAnsi="宋体"/>
          <w:sz w:val="36"/>
          <w:szCs w:val="36"/>
        </w:rPr>
        <w:t>招标公告</w:t>
      </w:r>
      <w:r>
        <w:rPr>
          <w:rFonts w:hint="eastAsia" w:ascii="宋体" w:hAnsi="宋体"/>
          <w:sz w:val="28"/>
          <w:szCs w:val="28"/>
          <w:lang w:eastAsia="zh-CN"/>
        </w:rPr>
        <w:t>（第</w:t>
      </w:r>
      <w:r>
        <w:rPr>
          <w:rFonts w:hint="eastAsia" w:ascii="宋体" w:hAnsi="宋体"/>
          <w:sz w:val="28"/>
          <w:szCs w:val="28"/>
          <w:lang w:val="en-US" w:eastAsia="zh-CN"/>
        </w:rPr>
        <w:t>2</w:t>
      </w:r>
      <w:r>
        <w:rPr>
          <w:rFonts w:hint="eastAsia" w:ascii="宋体" w:hAnsi="宋体"/>
          <w:sz w:val="28"/>
          <w:szCs w:val="28"/>
          <w:lang w:eastAsia="zh-CN"/>
        </w:rPr>
        <w:t>次）</w:t>
      </w:r>
    </w:p>
    <w:p>
      <w:pPr>
        <w:jc w:val="center"/>
        <w:rPr>
          <w:sz w:val="24"/>
          <w:szCs w:val="24"/>
        </w:rPr>
      </w:pPr>
      <w:r>
        <w:rPr>
          <w:rFonts w:hint="eastAsia" w:ascii="宋体" w:hAnsi="宋体" w:cs="Arial"/>
          <w:b/>
          <w:sz w:val="24"/>
          <w:szCs w:val="24"/>
        </w:rPr>
        <w:t>招标编号：</w:t>
      </w:r>
      <w:r>
        <w:rPr>
          <w:rFonts w:ascii="宋体" w:hAnsi="宋体" w:cs="Arial"/>
          <w:b/>
          <w:sz w:val="24"/>
          <w:szCs w:val="24"/>
        </w:rPr>
        <w:t xml:space="preserve"> 066018904596</w:t>
      </w:r>
    </w:p>
    <w:p>
      <w:pPr>
        <w:spacing w:line="360" w:lineRule="auto"/>
        <w:ind w:firstLine="422" w:firstLineChars="200"/>
        <w:jc w:val="center"/>
        <w:rPr>
          <w:rFonts w:ascii="宋体" w:hAnsi="宋体"/>
          <w:b/>
          <w:szCs w:val="21"/>
        </w:rPr>
      </w:pPr>
      <w:bookmarkStart w:id="12" w:name="_GoBack"/>
      <w:r>
        <w:rPr>
          <w:rFonts w:hint="eastAsia" w:ascii="宋体" w:hAnsi="宋体"/>
          <w:b/>
          <w:szCs w:val="21"/>
        </w:rPr>
        <w:t>南京青奥城建设发展有限责任公司乐约酒店所需酒店艺术品采购及其相关服务项目招标公告</w:t>
      </w:r>
    </w:p>
    <w:bookmarkEnd w:id="12"/>
    <w:p>
      <w:pPr>
        <w:spacing w:line="360" w:lineRule="auto"/>
      </w:pP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南京青奥城建设发展有限责任公司乐约酒店</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南京青奥城建设发展有限责任公司乐约酒店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南京青奥城建设发展有限责任公司乐约酒店 </w:t>
      </w:r>
      <w:r>
        <w:rPr>
          <w:rFonts w:hint="eastAsia" w:ascii="宋体" w:hAnsi="宋体"/>
          <w:szCs w:val="21"/>
        </w:rPr>
        <w:t>。项目己具备招标条件，现对该项目所</w:t>
      </w:r>
      <w:r>
        <w:rPr>
          <w:rFonts w:hint="eastAsia" w:ascii="宋体" w:hAnsi="宋体"/>
          <w:szCs w:val="21"/>
          <w:u w:val="single"/>
        </w:rPr>
        <w:t>需酒店艺术品采购及其相关服务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ascii="宋体" w:hAnsi="宋体"/>
          <w:szCs w:val="21"/>
        </w:rPr>
      </w:pPr>
      <w:bookmarkStart w:id="2" w:name="_Toc184635055"/>
      <w:r>
        <w:rPr>
          <w:rFonts w:ascii="宋体" w:hAnsi="宋体"/>
          <w:szCs w:val="21"/>
        </w:rPr>
        <w:t>2.</w:t>
      </w:r>
      <w:r>
        <w:rPr>
          <w:rFonts w:hint="eastAsia" w:ascii="宋体" w:hAnsi="宋体"/>
          <w:szCs w:val="21"/>
        </w:rPr>
        <w:t>1项目名称：南京青奥城建设发展有限责任公司乐约酒店所需酒店艺术品采购及其相关服务项目</w:t>
      </w:r>
    </w:p>
    <w:p>
      <w:pPr>
        <w:spacing w:line="360" w:lineRule="auto"/>
        <w:rPr>
          <w:rFonts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ascii="宋体" w:hAnsi="宋体"/>
          <w:szCs w:val="21"/>
        </w:rPr>
      </w:pPr>
      <w:r>
        <w:rPr>
          <w:rFonts w:hint="eastAsia" w:ascii="宋体" w:hAnsi="宋体"/>
          <w:szCs w:val="21"/>
        </w:rPr>
        <w:t>3.1投标人必须是中华人民</w:t>
      </w:r>
      <w:r>
        <w:rPr>
          <w:rFonts w:ascii="宋体" w:hAnsi="宋体"/>
          <w:szCs w:val="21"/>
        </w:rPr>
        <w:t>共和国境内注册，</w:t>
      </w:r>
      <w:r>
        <w:rPr>
          <w:rFonts w:hint="eastAsia" w:ascii="宋体" w:hAnsi="宋体"/>
          <w:szCs w:val="21"/>
        </w:rPr>
        <w:t>具有独立法人资格，招标内容在其营业执照的经营范围内，提供营业执照（副本）。注册</w:t>
      </w:r>
      <w:r>
        <w:rPr>
          <w:rFonts w:ascii="宋体" w:hAnsi="宋体"/>
          <w:szCs w:val="21"/>
        </w:rPr>
        <w:t>资金不得</w:t>
      </w:r>
      <w:r>
        <w:rPr>
          <w:rFonts w:hint="eastAsia" w:ascii="宋体" w:hAnsi="宋体"/>
          <w:szCs w:val="21"/>
        </w:rPr>
        <w:t>低于</w:t>
      </w:r>
      <w:r>
        <w:rPr>
          <w:rFonts w:ascii="宋体" w:hAnsi="宋体"/>
          <w:szCs w:val="21"/>
        </w:rPr>
        <w:t>人民币</w:t>
      </w:r>
      <w:r>
        <w:rPr>
          <w:rFonts w:hint="eastAsia" w:ascii="宋体" w:hAnsi="宋体"/>
          <w:szCs w:val="21"/>
        </w:rPr>
        <w:t>300万</w:t>
      </w:r>
      <w:r>
        <w:rPr>
          <w:rFonts w:ascii="宋体" w:hAnsi="宋体"/>
          <w:szCs w:val="21"/>
        </w:rPr>
        <w:t>元以上或等值外币（</w:t>
      </w:r>
      <w:r>
        <w:rPr>
          <w:rFonts w:hint="eastAsia" w:ascii="宋体" w:hAnsi="宋体"/>
          <w:szCs w:val="21"/>
        </w:rPr>
        <w:t>以公告</w:t>
      </w:r>
      <w:r>
        <w:rPr>
          <w:rFonts w:ascii="宋体" w:hAnsi="宋体"/>
          <w:szCs w:val="21"/>
        </w:rPr>
        <w:t>发布之日的挂牌汇率为准）</w:t>
      </w:r>
      <w:r>
        <w:rPr>
          <w:rFonts w:hint="eastAsia" w:ascii="宋体" w:hAnsi="宋体"/>
          <w:szCs w:val="21"/>
        </w:rPr>
        <w:t>。</w:t>
      </w:r>
    </w:p>
    <w:p>
      <w:pPr>
        <w:spacing w:line="360" w:lineRule="auto"/>
        <w:rPr>
          <w:rFonts w:ascii="宋体" w:hAnsi="宋体"/>
          <w:szCs w:val="21"/>
        </w:rPr>
      </w:pPr>
      <w:r>
        <w:rPr>
          <w:rFonts w:hint="eastAsia" w:ascii="宋体" w:hAnsi="宋体"/>
          <w:szCs w:val="21"/>
        </w:rPr>
        <w:t>3.2提供投标人法定代表人授权委托书。</w:t>
      </w:r>
    </w:p>
    <w:p>
      <w:pPr>
        <w:spacing w:line="360" w:lineRule="auto"/>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提供自201</w:t>
      </w:r>
      <w:r>
        <w:rPr>
          <w:rFonts w:ascii="宋体" w:hAnsi="宋体"/>
          <w:szCs w:val="21"/>
        </w:rPr>
        <w:t>3</w:t>
      </w:r>
      <w:r>
        <w:rPr>
          <w:rFonts w:hint="eastAsia" w:ascii="宋体" w:hAnsi="宋体"/>
          <w:szCs w:val="21"/>
        </w:rPr>
        <w:t>年1月1日</w:t>
      </w:r>
      <w:r>
        <w:rPr>
          <w:rFonts w:ascii="宋体" w:hAnsi="宋体"/>
          <w:szCs w:val="21"/>
        </w:rPr>
        <w:t>以来（</w:t>
      </w:r>
      <w:r>
        <w:rPr>
          <w:rFonts w:hint="eastAsia" w:ascii="宋体" w:hAnsi="宋体"/>
          <w:szCs w:val="21"/>
        </w:rPr>
        <w:t>以合同</w:t>
      </w:r>
      <w:r>
        <w:rPr>
          <w:rFonts w:ascii="宋体" w:hAnsi="宋体"/>
          <w:szCs w:val="21"/>
        </w:rPr>
        <w:t>签订时间</w:t>
      </w:r>
      <w:r>
        <w:rPr>
          <w:rFonts w:hint="eastAsia" w:ascii="宋体" w:hAnsi="宋体"/>
          <w:szCs w:val="21"/>
        </w:rPr>
        <w:t>为准</w:t>
      </w:r>
      <w:r>
        <w:rPr>
          <w:rFonts w:ascii="宋体" w:hAnsi="宋体"/>
          <w:szCs w:val="21"/>
        </w:rPr>
        <w:t>）</w:t>
      </w:r>
      <w:r>
        <w:rPr>
          <w:rFonts w:hint="eastAsia" w:ascii="宋体" w:hAnsi="宋体"/>
          <w:szCs w:val="21"/>
        </w:rPr>
        <w:t>国内高星级</w:t>
      </w:r>
      <w:r>
        <w:rPr>
          <w:rFonts w:ascii="宋体" w:hAnsi="宋体"/>
          <w:szCs w:val="21"/>
        </w:rPr>
        <w:t>酒店</w:t>
      </w:r>
      <w:r>
        <w:rPr>
          <w:rFonts w:hint="eastAsia" w:ascii="宋体" w:hAnsi="宋体"/>
          <w:szCs w:val="21"/>
        </w:rPr>
        <w:t>雕塑</w:t>
      </w:r>
      <w:r>
        <w:rPr>
          <w:rFonts w:ascii="宋体" w:hAnsi="宋体"/>
          <w:szCs w:val="21"/>
        </w:rPr>
        <w:t>艺术摆件设计及加工制作</w:t>
      </w:r>
      <w:bookmarkStart w:id="3" w:name="OLE_LINK1"/>
      <w:bookmarkStart w:id="4" w:name="OLE_LINK2"/>
      <w:bookmarkStart w:id="5" w:name="OLE_LINK5"/>
      <w:bookmarkStart w:id="6" w:name="OLE_LINK3"/>
      <w:bookmarkStart w:id="7" w:name="OLE_LINK4"/>
      <w:r>
        <w:rPr>
          <w:rFonts w:ascii="宋体" w:hAnsi="宋体"/>
          <w:szCs w:val="21"/>
        </w:rPr>
        <w:t>总金额不得低于150</w:t>
      </w:r>
      <w:r>
        <w:rPr>
          <w:rFonts w:hint="eastAsia" w:ascii="宋体" w:hAnsi="宋体"/>
          <w:szCs w:val="21"/>
        </w:rPr>
        <w:t>万的</w:t>
      </w:r>
      <w:r>
        <w:rPr>
          <w:rFonts w:ascii="宋体" w:hAnsi="宋体"/>
          <w:szCs w:val="21"/>
        </w:rPr>
        <w:t>业绩证明</w:t>
      </w:r>
      <w:bookmarkEnd w:id="3"/>
      <w:bookmarkEnd w:id="4"/>
      <w:bookmarkEnd w:id="5"/>
      <w:bookmarkEnd w:id="6"/>
      <w:bookmarkEnd w:id="7"/>
      <w:r>
        <w:rPr>
          <w:rFonts w:ascii="宋体" w:hAnsi="宋体"/>
          <w:szCs w:val="21"/>
        </w:rPr>
        <w:t>。</w:t>
      </w:r>
      <w:r>
        <w:rPr>
          <w:rFonts w:hint="eastAsia" w:ascii="宋体" w:hAnsi="宋体"/>
          <w:szCs w:val="21"/>
        </w:rPr>
        <w:t>包括</w:t>
      </w:r>
      <w:r>
        <w:rPr>
          <w:rFonts w:ascii="宋体" w:hAnsi="宋体"/>
          <w:szCs w:val="21"/>
        </w:rPr>
        <w:t>项目名称、合同金额、合同签订日期</w:t>
      </w:r>
      <w:r>
        <w:rPr>
          <w:rFonts w:hint="eastAsia" w:ascii="宋体" w:hAnsi="宋体"/>
          <w:szCs w:val="21"/>
        </w:rPr>
        <w:t>、</w:t>
      </w:r>
      <w:r>
        <w:rPr>
          <w:rFonts w:ascii="宋体" w:hAnsi="宋体"/>
          <w:szCs w:val="21"/>
        </w:rPr>
        <w:t>用户单位名称、地址、联系人、电话、</w:t>
      </w:r>
      <w:r>
        <w:rPr>
          <w:rFonts w:hint="eastAsia" w:ascii="宋体" w:hAnsi="宋体"/>
          <w:szCs w:val="21"/>
        </w:rPr>
        <w:t>发票</w:t>
      </w:r>
      <w:r>
        <w:rPr>
          <w:rFonts w:ascii="宋体" w:hAnsi="宋体"/>
          <w:szCs w:val="21"/>
        </w:rPr>
        <w:t>复印件</w:t>
      </w:r>
      <w:r>
        <w:rPr>
          <w:rFonts w:hint="eastAsia" w:ascii="宋体" w:hAnsi="宋体"/>
          <w:szCs w:val="21"/>
        </w:rPr>
        <w:t>（原件</w:t>
      </w:r>
      <w:r>
        <w:rPr>
          <w:rFonts w:ascii="宋体" w:hAnsi="宋体"/>
          <w:szCs w:val="21"/>
        </w:rPr>
        <w:t>备查</w:t>
      </w:r>
      <w:r>
        <w:rPr>
          <w:rFonts w:hint="eastAsia" w:ascii="宋体" w:hAnsi="宋体"/>
          <w:szCs w:val="21"/>
        </w:rPr>
        <w:t>）、项目</w:t>
      </w:r>
      <w:r>
        <w:rPr>
          <w:rFonts w:ascii="宋体" w:hAnsi="宋体"/>
          <w:szCs w:val="21"/>
        </w:rPr>
        <w:t>艺术品</w:t>
      </w:r>
      <w:r>
        <w:rPr>
          <w:rFonts w:hint="eastAsia" w:ascii="宋体" w:hAnsi="宋体"/>
          <w:szCs w:val="21"/>
        </w:rPr>
        <w:t>设计图和</w:t>
      </w:r>
      <w:r>
        <w:rPr>
          <w:rFonts w:ascii="宋体" w:hAnsi="宋体"/>
          <w:szCs w:val="21"/>
        </w:rPr>
        <w:t>安装完成后的</w:t>
      </w:r>
      <w:r>
        <w:rPr>
          <w:rFonts w:hint="eastAsia" w:ascii="宋体" w:hAnsi="宋体"/>
          <w:szCs w:val="21"/>
        </w:rPr>
        <w:t>实景</w:t>
      </w:r>
      <w:r>
        <w:rPr>
          <w:rFonts w:ascii="宋体" w:hAnsi="宋体"/>
          <w:szCs w:val="21"/>
        </w:rPr>
        <w:t>照片</w:t>
      </w:r>
      <w:r>
        <w:rPr>
          <w:rFonts w:hint="eastAsia" w:ascii="宋体" w:hAnsi="宋体"/>
          <w:szCs w:val="21"/>
        </w:rPr>
        <w:t>等，</w:t>
      </w:r>
      <w:r>
        <w:rPr>
          <w:rFonts w:ascii="宋体" w:hAnsi="宋体"/>
          <w:szCs w:val="21"/>
        </w:rPr>
        <w:t>提供的资料须能</w:t>
      </w:r>
      <w:r>
        <w:rPr>
          <w:rFonts w:hint="eastAsia" w:ascii="宋体" w:hAnsi="宋体"/>
          <w:szCs w:val="21"/>
        </w:rPr>
        <w:t>直观</w:t>
      </w:r>
      <w:r>
        <w:rPr>
          <w:rFonts w:ascii="宋体" w:hAnsi="宋体"/>
          <w:szCs w:val="21"/>
        </w:rPr>
        <w:t>反映出以上要求的内容，否则视为未提供。</w:t>
      </w:r>
    </w:p>
    <w:p>
      <w:pPr>
        <w:spacing w:line="360" w:lineRule="auto"/>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投标人不得有下列</w:t>
      </w:r>
      <w:r>
        <w:rPr>
          <w:rFonts w:ascii="宋体" w:hAnsi="宋体"/>
          <w:szCs w:val="21"/>
        </w:rPr>
        <w:t>行为之一：（</w:t>
      </w:r>
      <w:r>
        <w:rPr>
          <w:rFonts w:hint="eastAsia" w:ascii="宋体" w:hAnsi="宋体"/>
          <w:szCs w:val="21"/>
        </w:rPr>
        <w:t>提供</w:t>
      </w:r>
      <w:r>
        <w:rPr>
          <w:rFonts w:ascii="宋体" w:hAnsi="宋体"/>
          <w:szCs w:val="21"/>
        </w:rPr>
        <w:t>承诺书原件）</w:t>
      </w:r>
    </w:p>
    <w:p>
      <w:pPr>
        <w:spacing w:line="360" w:lineRule="auto"/>
        <w:rPr>
          <w:rFonts w:ascii="宋体" w:hAnsi="宋体"/>
          <w:szCs w:val="21"/>
        </w:rPr>
      </w:pPr>
      <w:r>
        <w:rPr>
          <w:rFonts w:ascii="宋体" w:hAnsi="宋体"/>
          <w:szCs w:val="21"/>
        </w:rPr>
        <w:t>1</w:t>
      </w:r>
      <w:r>
        <w:rPr>
          <w:rFonts w:hint="eastAsia" w:ascii="宋体" w:hAnsi="宋体"/>
          <w:szCs w:val="21"/>
        </w:rPr>
        <w:t>）</w:t>
      </w:r>
      <w:r>
        <w:rPr>
          <w:rFonts w:ascii="宋体" w:hAnsi="宋体"/>
          <w:szCs w:val="21"/>
        </w:rPr>
        <w:t>有违反法律、法规行为，依法被有关招投标行政监管部门取消投标资格且期限未满的；</w:t>
      </w:r>
    </w:p>
    <w:p>
      <w:pPr>
        <w:spacing w:line="360" w:lineRule="auto"/>
        <w:rPr>
          <w:rFonts w:ascii="宋体" w:hAnsi="宋体"/>
          <w:szCs w:val="21"/>
        </w:rPr>
      </w:pPr>
      <w:r>
        <w:rPr>
          <w:rFonts w:ascii="宋体" w:hAnsi="宋体"/>
          <w:szCs w:val="21"/>
        </w:rPr>
        <w:t>2</w:t>
      </w:r>
      <w:r>
        <w:rPr>
          <w:rFonts w:hint="eastAsia" w:ascii="宋体" w:hAnsi="宋体"/>
          <w:szCs w:val="21"/>
        </w:rPr>
        <w:t>）</w:t>
      </w:r>
      <w:r>
        <w:rPr>
          <w:rFonts w:ascii="宋体" w:hAnsi="宋体"/>
          <w:szCs w:val="21"/>
        </w:rPr>
        <w:t>因招投标活动中有违法违规和不良行为，被有关招投标行政监督部门公示且公示期限未满的；</w:t>
      </w:r>
    </w:p>
    <w:p>
      <w:pPr>
        <w:spacing w:line="360" w:lineRule="auto"/>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提供投标人为授权委托人缴纳的2018年</w:t>
      </w:r>
      <w:r>
        <w:rPr>
          <w:rFonts w:ascii="宋体" w:hAnsi="宋体"/>
          <w:szCs w:val="21"/>
        </w:rPr>
        <w:t>6</w:t>
      </w:r>
      <w:r>
        <w:rPr>
          <w:rFonts w:hint="eastAsia" w:ascii="宋体" w:hAnsi="宋体"/>
          <w:szCs w:val="21"/>
        </w:rPr>
        <w:t>-</w:t>
      </w:r>
      <w:r>
        <w:rPr>
          <w:rFonts w:ascii="宋体" w:hAnsi="宋体"/>
          <w:szCs w:val="21"/>
        </w:rPr>
        <w:t>11</w:t>
      </w:r>
      <w:r>
        <w:rPr>
          <w:rFonts w:hint="eastAsia" w:ascii="宋体" w:hAnsi="宋体"/>
          <w:szCs w:val="21"/>
        </w:rPr>
        <w:t>月的社保缴纳证明。</w:t>
      </w:r>
    </w:p>
    <w:p>
      <w:pPr>
        <w:spacing w:line="360" w:lineRule="auto"/>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 xml:space="preserve"> 本次招标不接受联合体投标。</w:t>
      </w:r>
    </w:p>
    <w:p>
      <w:pPr>
        <w:pStyle w:val="3"/>
        <w:spacing w:before="0" w:after="0" w:line="360" w:lineRule="auto"/>
        <w:rPr>
          <w:szCs w:val="24"/>
        </w:rPr>
      </w:pPr>
      <w:bookmarkStart w:id="8" w:name="_Toc184635056"/>
      <w:r>
        <w:rPr>
          <w:rFonts w:hint="eastAsia"/>
          <w:szCs w:val="24"/>
        </w:rPr>
        <w:t>4．招标文件的获取</w:t>
      </w:r>
      <w:bookmarkEnd w:id="8"/>
    </w:p>
    <w:p>
      <w:pPr>
        <w:spacing w:line="360" w:lineRule="auto"/>
        <w:ind w:firstLine="420" w:firstLineChars="200"/>
        <w:rPr>
          <w:rFonts w:ascii="宋体" w:hAnsi="宋体"/>
          <w:szCs w:val="21"/>
        </w:rPr>
      </w:pPr>
      <w:bookmarkStart w:id="9" w:name="_Toc184635057"/>
      <w:r>
        <w:rPr>
          <w:rFonts w:hint="eastAsia" w:ascii="宋体" w:hAnsi="宋体"/>
          <w:szCs w:val="21"/>
        </w:rPr>
        <w:t>4.1、凡有意参加投标者，请于2018年</w:t>
      </w:r>
      <w:r>
        <w:rPr>
          <w:rFonts w:ascii="宋体" w:hAnsi="宋体"/>
          <w:szCs w:val="21"/>
        </w:rPr>
        <w:t>12</w:t>
      </w:r>
      <w:r>
        <w:rPr>
          <w:rFonts w:hint="eastAsia" w:ascii="宋体" w:hAnsi="宋体"/>
          <w:szCs w:val="21"/>
        </w:rPr>
        <w:t>月</w:t>
      </w:r>
      <w:r>
        <w:rPr>
          <w:rFonts w:ascii="宋体" w:hAnsi="宋体"/>
          <w:szCs w:val="21"/>
        </w:rPr>
        <w:t>17</w:t>
      </w:r>
      <w:r>
        <w:rPr>
          <w:rFonts w:hint="eastAsia" w:ascii="宋体" w:hAnsi="宋体"/>
          <w:szCs w:val="21"/>
        </w:rPr>
        <w:t>日至201</w:t>
      </w:r>
      <w:r>
        <w:rPr>
          <w:rFonts w:ascii="宋体" w:hAnsi="宋体"/>
          <w:szCs w:val="21"/>
        </w:rPr>
        <w:t>8</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27</w:t>
      </w:r>
      <w:r>
        <w:rPr>
          <w:rFonts w:hint="eastAsia" w:ascii="宋体" w:hAnsi="宋体"/>
          <w:szCs w:val="21"/>
        </w:rPr>
        <w:t>日(北京时间，下同)，登陆中招联合招标采购平台下载电子招标文件。下载者请务必至少在文件发售截止时间半个工作日前登录平台完成购买操作，否则将无法保证获取电子招标文件。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8</w:t>
      </w:r>
      <w:r>
        <w:rPr>
          <w:rFonts w:hint="eastAsia" w:ascii="宋体" w:hAnsi="宋体"/>
          <w:szCs w:val="21"/>
        </w:rPr>
        <w:t>、各投标人在购买招标文件时请提供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,上传至系统以供审核。</w:t>
      </w:r>
    </w:p>
    <w:p>
      <w:pPr>
        <w:pStyle w:val="3"/>
        <w:spacing w:before="0" w:after="0" w:line="360" w:lineRule="auto"/>
        <w:rPr>
          <w:szCs w:val="24"/>
        </w:rPr>
      </w:pPr>
      <w:r>
        <w:rPr>
          <w:rFonts w:hint="eastAsia"/>
          <w:szCs w:val="24"/>
        </w:rPr>
        <w:t>5．投标文件的递交</w:t>
      </w:r>
      <w:bookmarkEnd w:id="9"/>
    </w:p>
    <w:p>
      <w:pPr>
        <w:spacing w:line="360" w:lineRule="auto"/>
        <w:rPr>
          <w:rFonts w:ascii="宋体" w:hAnsi="宋体"/>
          <w:szCs w:val="21"/>
        </w:rPr>
      </w:pPr>
      <w:bookmarkStart w:id="10" w:name="_Toc184635058"/>
      <w:r>
        <w:rPr>
          <w:rFonts w:hint="eastAsia" w:ascii="宋体" w:hAnsi="宋体"/>
          <w:szCs w:val="21"/>
        </w:rPr>
        <w:t>5.1、递交投标文件的截止时间（同开标时间）：</w:t>
      </w:r>
      <w:r>
        <w:rPr>
          <w:rFonts w:hint="eastAsia" w:ascii="宋体" w:hAnsi="宋体"/>
          <w:szCs w:val="21"/>
          <w:u w:val="single"/>
        </w:rPr>
        <w:t>201</w:t>
      </w:r>
      <w:r>
        <w:rPr>
          <w:rFonts w:ascii="宋体" w:hAnsi="宋体"/>
          <w:szCs w:val="21"/>
          <w:u w:val="single"/>
        </w:rPr>
        <w:t>9</w:t>
      </w:r>
      <w:r>
        <w:rPr>
          <w:rFonts w:hint="eastAsia" w:ascii="宋体" w:hAnsi="宋体"/>
          <w:szCs w:val="21"/>
        </w:rPr>
        <w:t>年</w:t>
      </w:r>
      <w:r>
        <w:rPr>
          <w:rFonts w:ascii="宋体" w:hAnsi="宋体"/>
          <w:szCs w:val="21"/>
        </w:rPr>
        <w:t>1</w:t>
      </w:r>
      <w:r>
        <w:rPr>
          <w:rFonts w:hint="eastAsia" w:ascii="宋体" w:hAnsi="宋体"/>
          <w:szCs w:val="21"/>
        </w:rPr>
        <w:t>月</w:t>
      </w:r>
      <w:r>
        <w:rPr>
          <w:rFonts w:ascii="宋体" w:hAnsi="宋体"/>
          <w:szCs w:val="21"/>
        </w:rPr>
        <w:t>7</w:t>
      </w:r>
      <w:r>
        <w:rPr>
          <w:rFonts w:hint="eastAsia" w:ascii="宋体" w:hAnsi="宋体"/>
          <w:szCs w:val="21"/>
        </w:rPr>
        <w:t>日下午14:00（北京时间）。</w:t>
      </w:r>
    </w:p>
    <w:p>
      <w:pPr>
        <w:spacing w:line="360" w:lineRule="auto"/>
        <w:rPr>
          <w:rFonts w:ascii="宋体" w:hAnsi="宋体"/>
          <w:szCs w:val="21"/>
        </w:rPr>
      </w:pPr>
      <w:r>
        <w:rPr>
          <w:rFonts w:hint="eastAsia" w:ascii="宋体" w:hAnsi="宋体"/>
          <w:szCs w:val="21"/>
        </w:rPr>
        <w:t>5.2、递交投标文件的地点（同开标地点）：南京市山西路120号江苏国贸大厦22楼2205室。</w:t>
      </w:r>
    </w:p>
    <w:p>
      <w:pPr>
        <w:pStyle w:val="3"/>
        <w:spacing w:before="0" w:after="0" w:line="360" w:lineRule="auto"/>
        <w:rPr>
          <w:szCs w:val="24"/>
        </w:rPr>
      </w:pPr>
      <w:r>
        <w:rPr>
          <w:rFonts w:hint="eastAsia"/>
          <w:szCs w:val="24"/>
        </w:rPr>
        <w:t>6．发布公告的媒介</w:t>
      </w:r>
      <w:bookmarkEnd w:id="10"/>
    </w:p>
    <w:p>
      <w:pPr>
        <w:spacing w:line="360" w:lineRule="auto"/>
        <w:ind w:firstLine="420" w:firstLineChars="200"/>
        <w:rPr>
          <w:rFonts w:ascii="宋体" w:hAnsi="宋体"/>
          <w:szCs w:val="21"/>
        </w:rPr>
      </w:pPr>
      <w:r>
        <w:rPr>
          <w:rFonts w:hint="eastAsia" w:ascii="宋体" w:hAnsi="宋体"/>
          <w:szCs w:val="21"/>
        </w:rPr>
        <w:t>本次招标公告在《江苏省招标投标公共服务平台》（发布公告的媒介名称）上发布。</w:t>
      </w:r>
    </w:p>
    <w:p>
      <w:pPr>
        <w:pStyle w:val="3"/>
        <w:spacing w:before="0" w:after="0" w:line="360" w:lineRule="auto"/>
        <w:rPr>
          <w:szCs w:val="24"/>
        </w:rPr>
      </w:pPr>
      <w:bookmarkStart w:id="11" w:name="_Toc184635059"/>
      <w:r>
        <w:rPr>
          <w:rFonts w:hint="eastAsia"/>
          <w:szCs w:val="24"/>
        </w:rPr>
        <w:t>7．联系方式</w:t>
      </w:r>
      <w:bookmarkEnd w:id="11"/>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b/>
          <w:szCs w:val="21"/>
        </w:rPr>
        <w:t>南京青奥城建设发展有限责任公司乐约酒店</w:t>
      </w:r>
      <w:r>
        <w:rPr>
          <w:rFonts w:hint="eastAsia" w:ascii="宋体" w:hAnsi="宋体"/>
          <w:szCs w:val="21"/>
        </w:rPr>
        <w:t xml:space="preserve">    招标代理机构：</w:t>
      </w:r>
      <w:r>
        <w:rPr>
          <w:rFonts w:hint="eastAsia" w:ascii="宋体" w:hAnsi="宋体"/>
          <w:szCs w:val="21"/>
          <w:u w:val="single"/>
        </w:rPr>
        <w:t xml:space="preserve">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南京市山西路120号江苏成套大厦</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邹工                        </w:t>
      </w:r>
      <w:r>
        <w:rPr>
          <w:rFonts w:hint="eastAsia" w:ascii="宋体" w:hAnsi="宋体"/>
          <w:szCs w:val="21"/>
        </w:rPr>
        <w:t xml:space="preserve">        联系人：</w:t>
      </w:r>
      <w:r>
        <w:rPr>
          <w:rFonts w:hint="eastAsia" w:ascii="宋体" w:hAnsi="宋体"/>
          <w:szCs w:val="21"/>
          <w:u w:val="single"/>
        </w:rPr>
        <w:t>高工</w:t>
      </w:r>
      <w:r>
        <w:rPr>
          <w:rFonts w:hint="eastAsia" w:ascii="宋体" w:hAnsi="宋体"/>
          <w:sz w:val="20"/>
          <w:szCs w:val="21"/>
          <w:u w:val="single"/>
        </w:rPr>
        <w:t xml:space="preserve">                 </w:t>
      </w:r>
    </w:p>
    <w:p>
      <w:r>
        <w:rPr>
          <w:rFonts w:hint="eastAsia" w:ascii="宋体" w:hAnsi="宋体"/>
          <w:szCs w:val="21"/>
        </w:rPr>
        <w:t>电  话：025-</w:t>
      </w:r>
      <w:r>
        <w:rPr>
          <w:rFonts w:hint="eastAsia" w:ascii="宋体" w:hAnsi="宋体"/>
          <w:szCs w:val="21"/>
          <w:u w:val="single"/>
        </w:rPr>
        <w:t>85809993</w:t>
      </w:r>
      <w:r>
        <w:rPr>
          <w:rFonts w:hint="eastAsia" w:ascii="宋体" w:hAnsi="宋体"/>
          <w:szCs w:val="21"/>
        </w:rPr>
        <w:t xml:space="preserve">                        电  话：</w:t>
      </w:r>
      <w:r>
        <w:rPr>
          <w:rFonts w:hint="eastAsia" w:ascii="宋体" w:hAnsi="宋体"/>
          <w:szCs w:val="21"/>
          <w:u w:val="single"/>
        </w:rPr>
        <w:t>025-83311056</w:t>
      </w:r>
      <w:r>
        <w:rPr>
          <w:rFonts w:hint="eastAsia" w:ascii="宋体" w:hAnsi="宋体"/>
          <w:sz w:val="20"/>
          <w:szCs w:val="21"/>
          <w:u w:val="single"/>
        </w:rPr>
        <w:t xml:space="preserve">    </w:t>
      </w:r>
      <w:r>
        <w:rPr>
          <w:rFonts w:hint="eastAsia" w:ascii="宋体" w:hAnsi="宋体"/>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39"/>
    <w:rsid w:val="00775D03"/>
    <w:rsid w:val="007C3739"/>
    <w:rsid w:val="0086378A"/>
    <w:rsid w:val="009D5D10"/>
    <w:rsid w:val="00A83E6D"/>
    <w:rsid w:val="00D23EDC"/>
    <w:rsid w:val="00E74A72"/>
    <w:rsid w:val="407B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paragraph" w:styleId="2">
    <w:name w:val="heading 1"/>
    <w:basedOn w:val="1"/>
    <w:next w:val="1"/>
    <w:link w:val="10"/>
    <w:qFormat/>
    <w:uiPriority w:val="0"/>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1"/>
    <w:next w:val="1"/>
    <w:link w:val="11"/>
    <w:qFormat/>
    <w:uiPriority w:val="0"/>
    <w:pPr>
      <w:keepNext/>
      <w:keepLines/>
      <w:spacing w:before="260" w:after="260" w:line="413" w:lineRule="auto"/>
      <w:outlineLvl w:val="2"/>
    </w:pPr>
    <w:rPr>
      <w:rFonts w:ascii="Times New Roman" w:hAnsi="Times New Roman"/>
      <w:b/>
      <w:bCs/>
      <w:sz w:val="32"/>
      <w:szCs w:val="32"/>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uiPriority w:val="99"/>
    <w:rPr>
      <w:sz w:val="18"/>
      <w:szCs w:val="18"/>
    </w:rPr>
  </w:style>
  <w:style w:type="character" w:customStyle="1" w:styleId="9">
    <w:name w:val="页脚 字符"/>
    <w:basedOn w:val="6"/>
    <w:link w:val="4"/>
    <w:uiPriority w:val="99"/>
    <w:rPr>
      <w:sz w:val="18"/>
      <w:szCs w:val="18"/>
    </w:rPr>
  </w:style>
  <w:style w:type="character" w:customStyle="1" w:styleId="10">
    <w:name w:val="标题 1 字符"/>
    <w:basedOn w:val="6"/>
    <w:link w:val="2"/>
    <w:uiPriority w:val="0"/>
    <w:rPr>
      <w:rFonts w:ascii="Times New Roman" w:hAnsi="Times New Roman" w:eastAsia="宋体" w:cs="Times New Roman"/>
      <w:b/>
      <w:bCs/>
      <w:kern w:val="44"/>
      <w:sz w:val="52"/>
      <w:szCs w:val="44"/>
    </w:rPr>
  </w:style>
  <w:style w:type="character" w:customStyle="1" w:styleId="11">
    <w:name w:val="标题 3 字符"/>
    <w:basedOn w:val="6"/>
    <w:link w:val="3"/>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293</Words>
  <Characters>1676</Characters>
  <Lines>13</Lines>
  <Paragraphs>3</Paragraphs>
  <TotalTime>1</TotalTime>
  <ScaleCrop>false</ScaleCrop>
  <LinksUpToDate>false</LinksUpToDate>
  <CharactersWithSpaces>1966</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2018-12-14T05:09:00Z</dcterms:created>
  <dc:creator>晨 马</dc:creator>
  <cp:lastModifiedBy>XZY</cp:lastModifiedBy>
  <dcterms:modified xsi:type="dcterms:W3CDTF">2018-12-17T03:21:47Z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